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9F" w:rsidRPr="00574D9F" w:rsidRDefault="00574D9F" w:rsidP="00574D9F">
      <w:pPr>
        <w:rPr>
          <w:rFonts w:ascii="Arial" w:hAnsi="Arial" w:cs="Arial"/>
          <w:b/>
          <w:color w:val="000000"/>
          <w:szCs w:val="22"/>
        </w:rPr>
      </w:pPr>
      <w:r w:rsidRPr="00574D9F">
        <w:rPr>
          <w:rFonts w:ascii="Arial" w:hAnsi="Arial" w:cs="Arial"/>
          <w:b/>
          <w:color w:val="000000"/>
          <w:sz w:val="28"/>
        </w:rPr>
        <w:t>Equity and Social Justice</w:t>
      </w:r>
    </w:p>
    <w:p w:rsidR="00574D9F" w:rsidRDefault="00574D9F" w:rsidP="00574D9F">
      <w:pPr>
        <w:rPr>
          <w:rFonts w:ascii="Arial" w:hAnsi="Arial" w:cs="Arial"/>
          <w:b/>
          <w:bCs/>
          <w:color w:val="000000"/>
        </w:rPr>
      </w:pPr>
    </w:p>
    <w:p w:rsidR="00574D9F" w:rsidRDefault="00574D9F" w:rsidP="00574D9F">
      <w:pPr>
        <w:rPr>
          <w:rFonts w:ascii="Arial" w:hAnsi="Arial" w:cs="Arial"/>
          <w:b/>
          <w:bCs/>
          <w:color w:val="000000"/>
        </w:rPr>
      </w:pPr>
      <w:r w:rsidRPr="00574D9F">
        <w:rPr>
          <w:rFonts w:ascii="Arial" w:hAnsi="Arial" w:cs="Arial"/>
          <w:b/>
          <w:bCs/>
          <w:color w:val="000000"/>
        </w:rPr>
        <w:t>What to Know</w:t>
      </w:r>
      <w:r>
        <w:rPr>
          <w:rFonts w:ascii="Arial" w:hAnsi="Arial" w:cs="Arial"/>
          <w:b/>
          <w:bCs/>
          <w:color w:val="000000"/>
        </w:rPr>
        <w:t>:</w:t>
      </w:r>
    </w:p>
    <w:p w:rsidR="00574D9F" w:rsidRPr="00574D9F" w:rsidRDefault="00574D9F" w:rsidP="00574D9F">
      <w:pPr>
        <w:rPr>
          <w:rFonts w:ascii="Arial" w:hAnsi="Arial" w:cs="Arial"/>
          <w:b/>
          <w:bCs/>
          <w:color w:val="000000"/>
        </w:rPr>
      </w:pPr>
    </w:p>
    <w:p w:rsidR="00574D9F" w:rsidRDefault="00574D9F" w:rsidP="00574D9F">
      <w:pPr>
        <w:rPr>
          <w:rFonts w:ascii="Arial" w:hAnsi="Arial" w:cs="Arial"/>
          <w:color w:val="000000"/>
        </w:rPr>
      </w:pPr>
      <w:r w:rsidRPr="00574D9F">
        <w:rPr>
          <w:rFonts w:ascii="Arial" w:hAnsi="Arial" w:cs="Arial"/>
          <w:color w:val="000000"/>
        </w:rPr>
        <w:t xml:space="preserve">Research and experience shows that when we have diversity of people, cultures, ideas and experiences, we are a stronger, smarter organization and a more culturally responsive government to our communities. We are committed to focusing our efforts on those who have historically lacked equitable access to jobs and development opportunities, as well as employees at lower pay ranges. </w:t>
      </w:r>
    </w:p>
    <w:p w:rsidR="00574D9F" w:rsidRPr="00574D9F" w:rsidRDefault="00574D9F" w:rsidP="00574D9F">
      <w:pPr>
        <w:rPr>
          <w:rFonts w:ascii="Arial" w:hAnsi="Arial" w:cs="Arial"/>
          <w:color w:val="000000"/>
        </w:rPr>
      </w:pPr>
    </w:p>
    <w:p w:rsidR="00574D9F" w:rsidRPr="00574D9F" w:rsidRDefault="00574D9F" w:rsidP="00574D9F">
      <w:pPr>
        <w:rPr>
          <w:rFonts w:ascii="Arial" w:hAnsi="Arial" w:cs="Arial"/>
          <w:color w:val="000000"/>
        </w:rPr>
      </w:pPr>
      <w:r w:rsidRPr="00574D9F">
        <w:rPr>
          <w:rFonts w:ascii="Arial" w:hAnsi="Arial" w:cs="Arial"/>
          <w:color w:val="000000"/>
        </w:rPr>
        <w:t>Workplace and workforce equity—fair and just treatment and equitable access to jobs and job growth—have been identified as central to transforming King County government into an organization that is rooted in equity and social justice (ESJ).</w:t>
      </w:r>
    </w:p>
    <w:p w:rsidR="00574D9F" w:rsidRDefault="00574D9F" w:rsidP="00574D9F">
      <w:pPr>
        <w:rPr>
          <w:rFonts w:ascii="Arial" w:hAnsi="Arial" w:cs="Arial"/>
          <w:color w:val="000000"/>
        </w:rPr>
      </w:pPr>
    </w:p>
    <w:p w:rsidR="00574D9F" w:rsidRPr="00574D9F" w:rsidRDefault="00574D9F" w:rsidP="00574D9F">
      <w:pPr>
        <w:rPr>
          <w:rFonts w:ascii="Arial" w:hAnsi="Arial" w:cs="Arial"/>
          <w:color w:val="000000"/>
        </w:rPr>
      </w:pPr>
      <w:r w:rsidRPr="00574D9F">
        <w:rPr>
          <w:rFonts w:ascii="Arial" w:hAnsi="Arial" w:cs="Arial"/>
          <w:color w:val="000000"/>
        </w:rPr>
        <w:t>Employee experiences vary based on factors of race, culture, class, gender and sexual identity, education, job, English-speaking skills, disability, age, income, and where an employee is on the organizational ladder. For many employees, these factors come together to intensify their work experiences, whether positive or negative. Employees’ experiences with King County as an employer strongly shape our ability to serve King County residents in equitable, culturally responsive and racially just ways.</w:t>
      </w:r>
    </w:p>
    <w:p w:rsidR="00574D9F" w:rsidRDefault="00574D9F" w:rsidP="00574D9F">
      <w:pPr>
        <w:rPr>
          <w:rFonts w:ascii="Arial" w:hAnsi="Arial" w:cs="Arial"/>
          <w:b/>
          <w:bCs/>
          <w:color w:val="000000"/>
        </w:rPr>
      </w:pPr>
    </w:p>
    <w:p w:rsidR="00574D9F" w:rsidRPr="00574D9F" w:rsidRDefault="00574D9F" w:rsidP="00574D9F">
      <w:pPr>
        <w:rPr>
          <w:rFonts w:ascii="Arial" w:hAnsi="Arial" w:cs="Arial"/>
          <w:b/>
          <w:bCs/>
          <w:color w:val="000000"/>
        </w:rPr>
      </w:pPr>
      <w:proofErr w:type="spellStart"/>
      <w:r w:rsidRPr="00574D9F">
        <w:rPr>
          <w:rFonts w:ascii="Arial" w:hAnsi="Arial" w:cs="Arial"/>
          <w:b/>
          <w:bCs/>
          <w:color w:val="000000"/>
        </w:rPr>
        <w:t>Mythbusters</w:t>
      </w:r>
      <w:proofErr w:type="spellEnd"/>
      <w:r>
        <w:rPr>
          <w:rFonts w:ascii="Arial" w:hAnsi="Arial" w:cs="Arial"/>
          <w:b/>
          <w:bCs/>
          <w:color w:val="000000"/>
        </w:rPr>
        <w:t>:</w:t>
      </w:r>
    </w:p>
    <w:p w:rsidR="00574D9F" w:rsidRPr="00574D9F" w:rsidRDefault="00574D9F" w:rsidP="00574D9F">
      <w:pPr>
        <w:spacing w:before="100" w:beforeAutospacing="1" w:after="100" w:afterAutospacing="1"/>
        <w:rPr>
          <w:rFonts w:ascii="Arial" w:hAnsi="Arial" w:cs="Arial"/>
          <w:b/>
          <w:bCs/>
          <w:color w:val="000000"/>
        </w:rPr>
      </w:pPr>
      <w:r w:rsidRPr="00574D9F">
        <w:rPr>
          <w:rFonts w:ascii="Arial" w:hAnsi="Arial" w:cs="Arial"/>
          <w:color w:val="000000"/>
        </w:rPr>
        <w:t>Diversity, particularly racial diversity, has a positive impact on engagement when there is a strong culture of inclusivity and belonging. You can have diversity but not inclusion in your organization. Inclusion is the ability to engage diversity in your workforce, so that everyone has equal opportunities to contribute. Inclusive teams make better decisions up to </w:t>
      </w:r>
      <w:r w:rsidRPr="00574D9F">
        <w:rPr>
          <w:rStyle w:val="Strong"/>
          <w:rFonts w:ascii="Arial" w:hAnsi="Arial" w:cs="Arial"/>
          <w:color w:val="000000"/>
        </w:rPr>
        <w:t>87%</w:t>
      </w:r>
      <w:r w:rsidRPr="00574D9F">
        <w:rPr>
          <w:rFonts w:ascii="Arial" w:hAnsi="Arial" w:cs="Arial"/>
          <w:color w:val="000000"/>
        </w:rPr>
        <w:t> of the time. Teams that follow an inclusive process make decisions </w:t>
      </w:r>
      <w:r w:rsidRPr="00574D9F">
        <w:rPr>
          <w:rStyle w:val="Strong"/>
          <w:rFonts w:ascii="Arial" w:hAnsi="Arial" w:cs="Arial"/>
          <w:color w:val="000000"/>
        </w:rPr>
        <w:t>2x</w:t>
      </w:r>
      <w:r w:rsidRPr="00574D9F">
        <w:rPr>
          <w:rFonts w:ascii="Arial" w:hAnsi="Arial" w:cs="Arial"/>
          <w:color w:val="000000"/>
        </w:rPr>
        <w:t> faster with half of the meetings. Decisions made and executed by diverse teams delivered </w:t>
      </w:r>
      <w:r w:rsidRPr="00574D9F">
        <w:rPr>
          <w:rStyle w:val="Strong"/>
          <w:rFonts w:ascii="Arial" w:hAnsi="Arial" w:cs="Arial"/>
          <w:color w:val="000000"/>
        </w:rPr>
        <w:t>60% </w:t>
      </w:r>
      <w:r w:rsidRPr="00574D9F">
        <w:rPr>
          <w:rFonts w:ascii="Arial" w:hAnsi="Arial" w:cs="Arial"/>
          <w:color w:val="000000"/>
        </w:rPr>
        <w:t>better results. (</w:t>
      </w:r>
      <w:hyperlink r:id="rId7" w:tgtFrame="_blank" w:history="1">
        <w:r w:rsidRPr="00574D9F">
          <w:rPr>
            <w:rStyle w:val="Hyperlink"/>
            <w:rFonts w:ascii="Arial" w:hAnsi="Arial" w:cs="Arial"/>
            <w:b/>
            <w:bCs/>
            <w:color w:val="000000"/>
          </w:rPr>
          <w:t>Forbes</w:t>
        </w:r>
      </w:hyperlink>
      <w:r w:rsidRPr="00574D9F">
        <w:rPr>
          <w:rFonts w:ascii="Arial" w:hAnsi="Arial" w:cs="Arial"/>
          <w:color w:val="000000"/>
        </w:rPr>
        <w:t xml:space="preserve">). </w:t>
      </w:r>
    </w:p>
    <w:p w:rsidR="00574D9F" w:rsidRDefault="00574D9F" w:rsidP="00574D9F">
      <w:pPr>
        <w:rPr>
          <w:rFonts w:ascii="Arial" w:hAnsi="Arial" w:cs="Arial"/>
          <w:b/>
          <w:bCs/>
          <w:color w:val="000000"/>
        </w:rPr>
      </w:pPr>
      <w:r w:rsidRPr="00574D9F">
        <w:rPr>
          <w:rFonts w:ascii="Arial" w:hAnsi="Arial" w:cs="Arial"/>
          <w:b/>
          <w:bCs/>
          <w:color w:val="000000"/>
        </w:rPr>
        <w:t>Question to Ask</w:t>
      </w:r>
      <w:r w:rsidR="00C221A0">
        <w:rPr>
          <w:rFonts w:ascii="Arial" w:hAnsi="Arial" w:cs="Arial"/>
          <w:b/>
          <w:bCs/>
          <w:color w:val="000000"/>
        </w:rPr>
        <w:t>:</w:t>
      </w:r>
    </w:p>
    <w:p w:rsidR="00C221A0" w:rsidRPr="00574D9F" w:rsidRDefault="00C221A0" w:rsidP="00574D9F">
      <w:pPr>
        <w:rPr>
          <w:rFonts w:ascii="Arial" w:hAnsi="Arial" w:cs="Arial"/>
          <w:b/>
          <w:bCs/>
          <w:color w:val="000000"/>
        </w:rPr>
      </w:pPr>
    </w:p>
    <w:p w:rsidR="00574D9F" w:rsidRPr="00574D9F" w:rsidRDefault="00574D9F" w:rsidP="00574D9F">
      <w:pPr>
        <w:pStyle w:val="ListParagraph"/>
        <w:numPr>
          <w:ilvl w:val="0"/>
          <w:numId w:val="30"/>
        </w:numPr>
        <w:spacing w:after="160" w:line="252" w:lineRule="auto"/>
        <w:rPr>
          <w:rFonts w:ascii="Arial" w:hAnsi="Arial" w:cs="Arial"/>
          <w:color w:val="000000"/>
        </w:rPr>
      </w:pPr>
      <w:r w:rsidRPr="00574D9F">
        <w:rPr>
          <w:rFonts w:ascii="Arial" w:hAnsi="Arial" w:cs="Arial"/>
          <w:color w:val="000000"/>
        </w:rPr>
        <w:t>What does our engagement data tell us about the experiences of employees across different demographic categories?</w:t>
      </w:r>
    </w:p>
    <w:p w:rsidR="00574D9F" w:rsidRPr="00574D9F" w:rsidRDefault="00574D9F" w:rsidP="00574D9F">
      <w:pPr>
        <w:pStyle w:val="ListParagraph"/>
        <w:numPr>
          <w:ilvl w:val="0"/>
          <w:numId w:val="30"/>
        </w:numPr>
        <w:spacing w:after="160" w:line="252" w:lineRule="auto"/>
        <w:rPr>
          <w:rFonts w:ascii="Arial" w:hAnsi="Arial" w:cs="Arial"/>
          <w:color w:val="000000"/>
        </w:rPr>
      </w:pPr>
      <w:r w:rsidRPr="00574D9F">
        <w:rPr>
          <w:rFonts w:ascii="Arial" w:hAnsi="Arial" w:cs="Arial"/>
          <w:color w:val="000000"/>
        </w:rPr>
        <w:t>What are the stories and lived experiences behind these numbers? What are some causes for the differences?</w:t>
      </w:r>
    </w:p>
    <w:p w:rsidR="00574D9F" w:rsidRPr="00574D9F" w:rsidRDefault="00574D9F" w:rsidP="00574D9F">
      <w:pPr>
        <w:pStyle w:val="ListParagraph"/>
        <w:numPr>
          <w:ilvl w:val="0"/>
          <w:numId w:val="30"/>
        </w:numPr>
        <w:spacing w:after="160" w:line="252" w:lineRule="auto"/>
        <w:rPr>
          <w:rFonts w:ascii="Arial" w:hAnsi="Arial" w:cs="Arial"/>
          <w:color w:val="000000"/>
        </w:rPr>
      </w:pPr>
      <w:r w:rsidRPr="00574D9F">
        <w:rPr>
          <w:rFonts w:ascii="Arial" w:hAnsi="Arial" w:cs="Arial"/>
          <w:color w:val="000000"/>
        </w:rPr>
        <w:t>How can we find out more about what’s driving the differences in ways that are inclusive and brave?</w:t>
      </w:r>
    </w:p>
    <w:p w:rsidR="00574D9F" w:rsidRPr="00574D9F" w:rsidRDefault="00574D9F" w:rsidP="00574D9F">
      <w:pPr>
        <w:pStyle w:val="ListParagraph"/>
        <w:numPr>
          <w:ilvl w:val="0"/>
          <w:numId w:val="30"/>
        </w:numPr>
        <w:spacing w:after="160" w:line="252" w:lineRule="auto"/>
        <w:rPr>
          <w:rFonts w:ascii="Arial" w:hAnsi="Arial" w:cs="Arial"/>
          <w:color w:val="000000"/>
        </w:rPr>
      </w:pPr>
      <w:r w:rsidRPr="00574D9F">
        <w:rPr>
          <w:rFonts w:ascii="Arial" w:hAnsi="Arial" w:cs="Arial"/>
          <w:color w:val="000000"/>
        </w:rPr>
        <w:t>What can we do to close the gap(s)? Who is missing from this process that we need to help us close the gap(s)?</w:t>
      </w:r>
    </w:p>
    <w:p w:rsidR="00574D9F" w:rsidRPr="00574D9F" w:rsidRDefault="00574D9F" w:rsidP="00574D9F">
      <w:pPr>
        <w:pStyle w:val="ListParagraph"/>
        <w:numPr>
          <w:ilvl w:val="0"/>
          <w:numId w:val="30"/>
        </w:numPr>
        <w:spacing w:after="160" w:line="252" w:lineRule="auto"/>
        <w:rPr>
          <w:rFonts w:ascii="Arial" w:hAnsi="Arial" w:cs="Arial"/>
          <w:color w:val="000000"/>
        </w:rPr>
      </w:pPr>
      <w:r w:rsidRPr="00574D9F">
        <w:rPr>
          <w:rFonts w:ascii="Arial" w:hAnsi="Arial" w:cs="Arial"/>
          <w:color w:val="000000"/>
        </w:rPr>
        <w:t xml:space="preserve">How do we feel about our own equity and social justice knowledge and applying that knowledge to close the gap(s)? </w:t>
      </w:r>
      <w:proofErr w:type="gramStart"/>
      <w:r w:rsidRPr="00574D9F">
        <w:rPr>
          <w:rFonts w:ascii="Arial" w:hAnsi="Arial" w:cs="Arial"/>
          <w:strike/>
          <w:color w:val="000000"/>
        </w:rPr>
        <w:t>skills</w:t>
      </w:r>
      <w:proofErr w:type="gramEnd"/>
      <w:r w:rsidRPr="00574D9F">
        <w:rPr>
          <w:rFonts w:ascii="Arial" w:hAnsi="Arial" w:cs="Arial"/>
          <w:strike/>
          <w:color w:val="000000"/>
        </w:rPr>
        <w:t>?</w:t>
      </w:r>
    </w:p>
    <w:p w:rsidR="00574D9F" w:rsidRPr="00574D9F" w:rsidRDefault="00574D9F" w:rsidP="00574D9F">
      <w:pPr>
        <w:pStyle w:val="ListParagraph"/>
        <w:numPr>
          <w:ilvl w:val="0"/>
          <w:numId w:val="30"/>
        </w:numPr>
        <w:spacing w:after="160" w:line="252" w:lineRule="auto"/>
        <w:rPr>
          <w:rFonts w:ascii="Arial" w:hAnsi="Arial" w:cs="Arial"/>
          <w:color w:val="000000"/>
        </w:rPr>
      </w:pPr>
      <w:r w:rsidRPr="00574D9F">
        <w:rPr>
          <w:rFonts w:ascii="Arial" w:hAnsi="Arial" w:cs="Arial"/>
          <w:color w:val="000000"/>
        </w:rPr>
        <w:t>What could we do to improve them?</w:t>
      </w:r>
    </w:p>
    <w:p w:rsidR="00574D9F" w:rsidRDefault="00574D9F" w:rsidP="00574D9F">
      <w:pPr>
        <w:rPr>
          <w:rFonts w:ascii="Arial" w:hAnsi="Arial" w:cs="Arial"/>
          <w:b/>
          <w:bCs/>
          <w:color w:val="000000"/>
        </w:rPr>
      </w:pPr>
      <w:r w:rsidRPr="00574D9F">
        <w:rPr>
          <w:rFonts w:ascii="Arial" w:hAnsi="Arial" w:cs="Arial"/>
          <w:b/>
          <w:bCs/>
          <w:color w:val="000000"/>
        </w:rPr>
        <w:t>Best Practices</w:t>
      </w:r>
      <w:r w:rsidR="00C221A0">
        <w:rPr>
          <w:rFonts w:ascii="Arial" w:hAnsi="Arial" w:cs="Arial"/>
          <w:b/>
          <w:bCs/>
          <w:color w:val="000000"/>
        </w:rPr>
        <w:t>:</w:t>
      </w:r>
    </w:p>
    <w:p w:rsidR="00C221A0" w:rsidRPr="00574D9F" w:rsidRDefault="00C221A0" w:rsidP="00574D9F">
      <w:pPr>
        <w:rPr>
          <w:rFonts w:ascii="Arial" w:hAnsi="Arial" w:cs="Arial"/>
          <w:b/>
          <w:bCs/>
          <w:color w:val="000000"/>
        </w:rPr>
      </w:pPr>
    </w:p>
    <w:p w:rsidR="00574D9F" w:rsidRPr="00574D9F" w:rsidRDefault="00574D9F" w:rsidP="00574D9F">
      <w:pPr>
        <w:pStyle w:val="ListParagraph"/>
        <w:numPr>
          <w:ilvl w:val="0"/>
          <w:numId w:val="31"/>
        </w:numPr>
        <w:spacing w:after="160" w:line="252" w:lineRule="auto"/>
        <w:rPr>
          <w:rFonts w:ascii="Arial" w:hAnsi="Arial" w:cs="Arial"/>
          <w:color w:val="000000"/>
        </w:rPr>
      </w:pPr>
      <w:r w:rsidRPr="00574D9F">
        <w:rPr>
          <w:rFonts w:ascii="Arial" w:hAnsi="Arial" w:cs="Arial"/>
          <w:color w:val="000000"/>
        </w:rPr>
        <w:t>Engage and listen to those most negatively affected by racial impacts and inequities. They know best what solutions, priorities and strategies will work for them.</w:t>
      </w:r>
    </w:p>
    <w:p w:rsidR="00574D9F" w:rsidRPr="00574D9F" w:rsidRDefault="00574D9F" w:rsidP="00574D9F">
      <w:pPr>
        <w:pStyle w:val="ListParagraph"/>
        <w:numPr>
          <w:ilvl w:val="0"/>
          <w:numId w:val="31"/>
        </w:numPr>
        <w:spacing w:after="160" w:line="252" w:lineRule="auto"/>
        <w:rPr>
          <w:rFonts w:ascii="Arial" w:hAnsi="Arial" w:cs="Arial"/>
          <w:color w:val="000000"/>
        </w:rPr>
      </w:pPr>
      <w:r w:rsidRPr="00574D9F">
        <w:rPr>
          <w:rFonts w:ascii="Arial" w:hAnsi="Arial" w:cs="Arial"/>
          <w:color w:val="000000"/>
        </w:rPr>
        <w:t>Understand the history, purpose and application of race in the US.</w:t>
      </w:r>
    </w:p>
    <w:p w:rsidR="00574D9F" w:rsidRPr="00574D9F" w:rsidRDefault="00574D9F" w:rsidP="00574D9F">
      <w:pPr>
        <w:pStyle w:val="ListParagraph"/>
        <w:numPr>
          <w:ilvl w:val="0"/>
          <w:numId w:val="31"/>
        </w:numPr>
        <w:spacing w:after="160" w:line="252" w:lineRule="auto"/>
        <w:rPr>
          <w:rFonts w:ascii="Arial" w:hAnsi="Arial" w:cs="Arial"/>
          <w:color w:val="000000"/>
        </w:rPr>
      </w:pPr>
      <w:hyperlink r:id="rId8" w:history="1">
        <w:r w:rsidRPr="00574D9F">
          <w:rPr>
            <w:rStyle w:val="Hyperlink"/>
            <w:rFonts w:ascii="Arial" w:hAnsi="Arial" w:cs="Arial"/>
            <w:color w:val="000000"/>
          </w:rPr>
          <w:t xml:space="preserve">Understand why King County is </w:t>
        </w:r>
        <w:proofErr w:type="gramStart"/>
        <w:r w:rsidRPr="00574D9F">
          <w:rPr>
            <w:rStyle w:val="Hyperlink"/>
            <w:rFonts w:ascii="Arial" w:hAnsi="Arial" w:cs="Arial"/>
            <w:color w:val="000000"/>
          </w:rPr>
          <w:t>Leading</w:t>
        </w:r>
        <w:proofErr w:type="gramEnd"/>
        <w:r w:rsidRPr="00574D9F">
          <w:rPr>
            <w:rStyle w:val="Hyperlink"/>
            <w:rFonts w:ascii="Arial" w:hAnsi="Arial" w:cs="Arial"/>
            <w:color w:val="000000"/>
          </w:rPr>
          <w:t xml:space="preserve"> with Racial Justice.</w:t>
        </w:r>
      </w:hyperlink>
    </w:p>
    <w:p w:rsidR="00574D9F" w:rsidRPr="00574D9F" w:rsidRDefault="00574D9F" w:rsidP="00574D9F">
      <w:pPr>
        <w:pStyle w:val="ListParagraph"/>
        <w:numPr>
          <w:ilvl w:val="0"/>
          <w:numId w:val="31"/>
        </w:numPr>
        <w:spacing w:after="160" w:line="252" w:lineRule="auto"/>
        <w:rPr>
          <w:rFonts w:ascii="Arial" w:hAnsi="Arial" w:cs="Arial"/>
          <w:color w:val="000000"/>
        </w:rPr>
      </w:pPr>
      <w:r w:rsidRPr="00574D9F">
        <w:rPr>
          <w:rFonts w:ascii="Arial" w:hAnsi="Arial" w:cs="Arial"/>
          <w:color w:val="000000"/>
        </w:rPr>
        <w:t>Gain insight into the root causes of disparate outcomes within Native Communities, Indigenous Communities, and various communities of color. Center their experiences and wisdom in designing processes and decision-making that generate ideas and solutions.</w:t>
      </w:r>
    </w:p>
    <w:p w:rsidR="00574D9F" w:rsidRPr="00574D9F" w:rsidRDefault="00574D9F" w:rsidP="00574D9F">
      <w:pPr>
        <w:pStyle w:val="ListParagraph"/>
        <w:numPr>
          <w:ilvl w:val="0"/>
          <w:numId w:val="31"/>
        </w:numPr>
        <w:spacing w:after="160" w:line="252" w:lineRule="auto"/>
        <w:rPr>
          <w:rFonts w:ascii="Arial" w:hAnsi="Arial" w:cs="Arial"/>
          <w:color w:val="000000"/>
        </w:rPr>
      </w:pPr>
      <w:r w:rsidRPr="00574D9F">
        <w:rPr>
          <w:rFonts w:ascii="Arial" w:hAnsi="Arial" w:cs="Arial"/>
          <w:color w:val="000000"/>
        </w:rPr>
        <w:t>Be self-aware around biases.</w:t>
      </w:r>
    </w:p>
    <w:p w:rsidR="00574D9F" w:rsidRPr="00574D9F" w:rsidRDefault="00574D9F" w:rsidP="00574D9F">
      <w:pPr>
        <w:pStyle w:val="ListParagraph"/>
        <w:numPr>
          <w:ilvl w:val="0"/>
          <w:numId w:val="31"/>
        </w:numPr>
        <w:rPr>
          <w:rFonts w:ascii="Arial" w:hAnsi="Arial" w:cs="Arial"/>
          <w:color w:val="000000"/>
        </w:rPr>
      </w:pPr>
      <w:r w:rsidRPr="00574D9F">
        <w:rPr>
          <w:rFonts w:ascii="Arial" w:hAnsi="Arial" w:cs="Arial"/>
          <w:color w:val="000000"/>
        </w:rPr>
        <w:t>Understand when people can bring their full selves to work, innovation and creativity thrive for all in the workplace.</w:t>
      </w:r>
    </w:p>
    <w:p w:rsidR="00574D9F" w:rsidRPr="00574D9F" w:rsidRDefault="00574D9F" w:rsidP="00574D9F">
      <w:pPr>
        <w:pStyle w:val="ListParagraph"/>
        <w:numPr>
          <w:ilvl w:val="0"/>
          <w:numId w:val="31"/>
        </w:numPr>
        <w:rPr>
          <w:rFonts w:ascii="Arial" w:hAnsi="Arial" w:cs="Arial"/>
          <w:color w:val="000000"/>
        </w:rPr>
      </w:pPr>
      <w:r w:rsidRPr="00574D9F">
        <w:rPr>
          <w:rFonts w:ascii="Arial" w:hAnsi="Arial" w:cs="Arial"/>
          <w:color w:val="000000"/>
        </w:rPr>
        <w:t>Recognize differences as an asset toward equity, social justice and racial justice.</w:t>
      </w:r>
    </w:p>
    <w:p w:rsidR="00574D9F" w:rsidRPr="00574D9F" w:rsidRDefault="00574D9F" w:rsidP="00574D9F">
      <w:pPr>
        <w:pStyle w:val="ListParagraph"/>
        <w:rPr>
          <w:rFonts w:ascii="Arial" w:hAnsi="Arial" w:cs="Arial"/>
          <w:color w:val="000000"/>
        </w:rPr>
      </w:pPr>
    </w:p>
    <w:p w:rsidR="00574D9F" w:rsidRDefault="00574D9F" w:rsidP="00574D9F">
      <w:pPr>
        <w:rPr>
          <w:rFonts w:ascii="Arial" w:hAnsi="Arial" w:cs="Arial"/>
          <w:b/>
          <w:bCs/>
          <w:color w:val="000000"/>
        </w:rPr>
      </w:pPr>
      <w:r w:rsidRPr="00574D9F">
        <w:rPr>
          <w:rFonts w:ascii="Arial" w:hAnsi="Arial" w:cs="Arial"/>
          <w:b/>
          <w:bCs/>
          <w:color w:val="000000"/>
        </w:rPr>
        <w:t xml:space="preserve">What Managers Can </w:t>
      </w:r>
      <w:proofErr w:type="gramStart"/>
      <w:r w:rsidRPr="00574D9F">
        <w:rPr>
          <w:rFonts w:ascii="Arial" w:hAnsi="Arial" w:cs="Arial"/>
          <w:b/>
          <w:bCs/>
          <w:color w:val="000000"/>
        </w:rPr>
        <w:t>Do</w:t>
      </w:r>
      <w:r w:rsidR="00C221A0">
        <w:rPr>
          <w:rFonts w:ascii="Arial" w:hAnsi="Arial" w:cs="Arial"/>
          <w:b/>
          <w:bCs/>
          <w:color w:val="000000"/>
        </w:rPr>
        <w:t>:</w:t>
      </w:r>
      <w:proofErr w:type="gramEnd"/>
    </w:p>
    <w:p w:rsidR="00C221A0" w:rsidRPr="00574D9F" w:rsidRDefault="00C221A0" w:rsidP="00574D9F">
      <w:pPr>
        <w:rPr>
          <w:rFonts w:ascii="Arial" w:hAnsi="Arial" w:cs="Arial"/>
          <w:b/>
          <w:bCs/>
          <w:color w:val="000000"/>
        </w:rPr>
      </w:pPr>
    </w:p>
    <w:p w:rsidR="00574D9F" w:rsidRDefault="00574D9F" w:rsidP="00574D9F">
      <w:pPr>
        <w:rPr>
          <w:rFonts w:ascii="Arial" w:hAnsi="Arial" w:cs="Arial"/>
          <w:color w:val="000000"/>
        </w:rPr>
      </w:pPr>
      <w:r w:rsidRPr="00574D9F">
        <w:rPr>
          <w:rFonts w:ascii="Arial" w:hAnsi="Arial" w:cs="Arial"/>
          <w:color w:val="000000"/>
        </w:rPr>
        <w:t>Managers can model continuous learning, applying and improving equity and social justice skills. Be open about your own journey. Let others know the relevance to your job and your ability to lead and support people. Create a culture of learning around race, racism and whiteness - not blame and shame. Support people in developing their skills.</w:t>
      </w:r>
    </w:p>
    <w:p w:rsidR="00C221A0" w:rsidRPr="00574D9F" w:rsidRDefault="00C221A0" w:rsidP="00574D9F">
      <w:pPr>
        <w:rPr>
          <w:rFonts w:ascii="Arial" w:hAnsi="Arial" w:cs="Arial"/>
          <w:color w:val="000000"/>
        </w:rPr>
      </w:pPr>
    </w:p>
    <w:p w:rsidR="00574D9F" w:rsidRDefault="00574D9F" w:rsidP="00574D9F">
      <w:pPr>
        <w:rPr>
          <w:rFonts w:ascii="Arial" w:hAnsi="Arial" w:cs="Arial"/>
          <w:b/>
          <w:bCs/>
          <w:color w:val="000000"/>
        </w:rPr>
      </w:pPr>
      <w:r w:rsidRPr="00574D9F">
        <w:rPr>
          <w:rFonts w:ascii="Arial" w:hAnsi="Arial" w:cs="Arial"/>
          <w:b/>
          <w:bCs/>
          <w:color w:val="000000"/>
        </w:rPr>
        <w:t xml:space="preserve">What Employees Can </w:t>
      </w:r>
      <w:proofErr w:type="gramStart"/>
      <w:r w:rsidRPr="00574D9F">
        <w:rPr>
          <w:rFonts w:ascii="Arial" w:hAnsi="Arial" w:cs="Arial"/>
          <w:b/>
          <w:bCs/>
          <w:color w:val="000000"/>
        </w:rPr>
        <w:t>Do</w:t>
      </w:r>
      <w:r w:rsidR="00C221A0">
        <w:rPr>
          <w:rFonts w:ascii="Arial" w:hAnsi="Arial" w:cs="Arial"/>
          <w:b/>
          <w:bCs/>
          <w:color w:val="000000"/>
        </w:rPr>
        <w:t>:</w:t>
      </w:r>
      <w:proofErr w:type="gramEnd"/>
    </w:p>
    <w:p w:rsidR="00C221A0" w:rsidRPr="00574D9F" w:rsidRDefault="00C221A0" w:rsidP="00574D9F">
      <w:pPr>
        <w:rPr>
          <w:rFonts w:ascii="Arial" w:hAnsi="Arial" w:cs="Arial"/>
          <w:b/>
          <w:bCs/>
          <w:color w:val="000000"/>
        </w:rPr>
      </w:pPr>
    </w:p>
    <w:p w:rsidR="00574D9F" w:rsidRPr="00574D9F" w:rsidRDefault="00574D9F" w:rsidP="00574D9F">
      <w:pPr>
        <w:rPr>
          <w:rFonts w:ascii="Arial" w:hAnsi="Arial" w:cs="Arial"/>
          <w:color w:val="000000"/>
        </w:rPr>
      </w:pPr>
      <w:r w:rsidRPr="00574D9F">
        <w:rPr>
          <w:rFonts w:ascii="Arial" w:hAnsi="Arial" w:cs="Arial"/>
          <w:color w:val="000000"/>
        </w:rPr>
        <w:t>Learning about the history and current application of race, racism and whiteness in the US and its impacts on people make many Native Peoples, Indigenous People, and people from various Communities of Color feel re-traumatized, and many White people feel uncomfortable and fragile. Practice self-awareness around how your feelings, fragility, lived experiences, trauma and healing practices are negatively and positively impacting your engagement and learning. Practice self-care. Be willing to speak up / interrupt oppression and racism if someone says or does something that is harmful to you or someone you work with.</w:t>
      </w:r>
    </w:p>
    <w:p w:rsidR="00574D9F" w:rsidRPr="00574D9F" w:rsidRDefault="00574D9F" w:rsidP="00574D9F">
      <w:pPr>
        <w:rPr>
          <w:rFonts w:ascii="Arial" w:hAnsi="Arial" w:cs="Arial"/>
          <w:b/>
          <w:bCs/>
          <w:color w:val="000000"/>
        </w:rPr>
      </w:pPr>
    </w:p>
    <w:p w:rsidR="00574D9F" w:rsidRDefault="00574D9F" w:rsidP="00574D9F">
      <w:pPr>
        <w:rPr>
          <w:rFonts w:ascii="Arial" w:hAnsi="Arial" w:cs="Arial"/>
          <w:b/>
          <w:bCs/>
          <w:color w:val="000000"/>
        </w:rPr>
      </w:pPr>
      <w:r w:rsidRPr="00574D9F">
        <w:rPr>
          <w:rFonts w:ascii="Arial" w:hAnsi="Arial" w:cs="Arial"/>
          <w:b/>
          <w:bCs/>
          <w:color w:val="000000"/>
        </w:rPr>
        <w:t xml:space="preserve">What Leaders Can </w:t>
      </w:r>
      <w:proofErr w:type="gramStart"/>
      <w:r w:rsidRPr="00574D9F">
        <w:rPr>
          <w:rFonts w:ascii="Arial" w:hAnsi="Arial" w:cs="Arial"/>
          <w:b/>
          <w:bCs/>
          <w:color w:val="000000"/>
        </w:rPr>
        <w:t>Do</w:t>
      </w:r>
      <w:r w:rsidR="00C221A0">
        <w:rPr>
          <w:rFonts w:ascii="Arial" w:hAnsi="Arial" w:cs="Arial"/>
          <w:b/>
          <w:bCs/>
          <w:color w:val="000000"/>
        </w:rPr>
        <w:t>:</w:t>
      </w:r>
      <w:proofErr w:type="gramEnd"/>
    </w:p>
    <w:p w:rsidR="00C221A0" w:rsidRPr="00574D9F" w:rsidRDefault="00C221A0" w:rsidP="00574D9F">
      <w:pPr>
        <w:rPr>
          <w:rFonts w:ascii="Arial" w:hAnsi="Arial" w:cs="Arial"/>
          <w:b/>
          <w:bCs/>
          <w:color w:val="000000"/>
        </w:rPr>
      </w:pPr>
    </w:p>
    <w:p w:rsidR="00356CC3" w:rsidRPr="00C221A0" w:rsidRDefault="00574D9F" w:rsidP="00E01011">
      <w:pPr>
        <w:rPr>
          <w:rFonts w:ascii="Arial" w:hAnsi="Arial" w:cs="Arial"/>
          <w:color w:val="000000"/>
        </w:rPr>
      </w:pPr>
      <w:r w:rsidRPr="00574D9F">
        <w:rPr>
          <w:rFonts w:ascii="Arial" w:hAnsi="Arial" w:cs="Arial"/>
          <w:color w:val="000000"/>
        </w:rPr>
        <w:t>Model a commitment to equity and social justice by engaging in continuous learning, discussing it often and drawing attention to ESJ impacts when programs, policies, practices and systems are being designed and implemented.</w:t>
      </w:r>
      <w:bookmarkStart w:id="0" w:name="_GoBack"/>
      <w:bookmarkEnd w:id="0"/>
    </w:p>
    <w:sectPr w:rsidR="00356CC3" w:rsidRPr="00C221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A6" w:rsidRDefault="000030A6" w:rsidP="00C221A0">
      <w:r>
        <w:separator/>
      </w:r>
    </w:p>
  </w:endnote>
  <w:endnote w:type="continuationSeparator" w:id="0">
    <w:p w:rsidR="000030A6" w:rsidRDefault="000030A6" w:rsidP="00C2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A0" w:rsidRPr="00C221A0" w:rsidRDefault="00C221A0">
    <w:pPr>
      <w:pStyle w:val="Footer"/>
      <w:rPr>
        <w:rFonts w:ascii="Arial" w:hAnsi="Arial" w:cs="Arial"/>
        <w:b/>
        <w:sz w:val="20"/>
      </w:rPr>
    </w:pPr>
    <w:r w:rsidRPr="00C221A0">
      <w:rPr>
        <w:rFonts w:ascii="Arial" w:hAnsi="Arial" w:cs="Arial"/>
        <w:b/>
        <w:sz w:val="20"/>
      </w:rPr>
      <w:t>Equity and Social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A6" w:rsidRDefault="000030A6" w:rsidP="00C221A0">
      <w:r>
        <w:separator/>
      </w:r>
    </w:p>
  </w:footnote>
  <w:footnote w:type="continuationSeparator" w:id="0">
    <w:p w:rsidR="000030A6" w:rsidRDefault="000030A6" w:rsidP="00C2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EE0"/>
    <w:multiLevelType w:val="hybridMultilevel"/>
    <w:tmpl w:val="ADB0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631E9"/>
    <w:multiLevelType w:val="hybridMultilevel"/>
    <w:tmpl w:val="E9E0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97C"/>
    <w:multiLevelType w:val="hybridMultilevel"/>
    <w:tmpl w:val="335CA58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A3E40"/>
    <w:multiLevelType w:val="hybridMultilevel"/>
    <w:tmpl w:val="B028638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A02DE"/>
    <w:multiLevelType w:val="hybridMultilevel"/>
    <w:tmpl w:val="377852E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374CB"/>
    <w:multiLevelType w:val="hybridMultilevel"/>
    <w:tmpl w:val="C26EA7C0"/>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67E1"/>
    <w:multiLevelType w:val="hybridMultilevel"/>
    <w:tmpl w:val="F6584BA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334EB"/>
    <w:multiLevelType w:val="hybridMultilevel"/>
    <w:tmpl w:val="9246FFDE"/>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15CFF"/>
    <w:multiLevelType w:val="hybridMultilevel"/>
    <w:tmpl w:val="DF9877F4"/>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C7EB2"/>
    <w:multiLevelType w:val="hybridMultilevel"/>
    <w:tmpl w:val="9082320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840FA"/>
    <w:multiLevelType w:val="hybridMultilevel"/>
    <w:tmpl w:val="36222B6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82B89"/>
    <w:multiLevelType w:val="hybridMultilevel"/>
    <w:tmpl w:val="D392006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A72BD"/>
    <w:multiLevelType w:val="hybridMultilevel"/>
    <w:tmpl w:val="153299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22B0"/>
    <w:multiLevelType w:val="hybridMultilevel"/>
    <w:tmpl w:val="CB12047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90AB6"/>
    <w:multiLevelType w:val="multilevel"/>
    <w:tmpl w:val="36F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91E5E"/>
    <w:multiLevelType w:val="hybridMultilevel"/>
    <w:tmpl w:val="844862FC"/>
    <w:lvl w:ilvl="0" w:tplc="7966A212">
      <w:start w:val="1"/>
      <w:numFmt w:val="bullet"/>
      <w:lvlText w:val="&gt;"/>
      <w:lvlJc w:val="left"/>
      <w:pPr>
        <w:tabs>
          <w:tab w:val="num" w:pos="720"/>
        </w:tabs>
        <w:ind w:left="720" w:hanging="360"/>
      </w:pPr>
      <w:rPr>
        <w:rFonts w:ascii="Myriad Pro" w:hAnsi="Myriad Pro" w:hint="default"/>
        <w:b/>
        <w:i w:val="0"/>
        <w:color w:val="44546A" w:themeColor="text2"/>
      </w:rPr>
    </w:lvl>
    <w:lvl w:ilvl="1" w:tplc="22DCA57E" w:tentative="1">
      <w:start w:val="1"/>
      <w:numFmt w:val="bullet"/>
      <w:lvlText w:val="&gt;"/>
      <w:lvlJc w:val="left"/>
      <w:pPr>
        <w:tabs>
          <w:tab w:val="num" w:pos="1440"/>
        </w:tabs>
        <w:ind w:left="1440" w:hanging="360"/>
      </w:pPr>
      <w:rPr>
        <w:rFonts w:ascii="Myriad Pro" w:hAnsi="Myriad Pro" w:hint="default"/>
      </w:rPr>
    </w:lvl>
    <w:lvl w:ilvl="2" w:tplc="5A6423B4" w:tentative="1">
      <w:start w:val="1"/>
      <w:numFmt w:val="bullet"/>
      <w:lvlText w:val="&gt;"/>
      <w:lvlJc w:val="left"/>
      <w:pPr>
        <w:tabs>
          <w:tab w:val="num" w:pos="2160"/>
        </w:tabs>
        <w:ind w:left="2160" w:hanging="360"/>
      </w:pPr>
      <w:rPr>
        <w:rFonts w:ascii="Myriad Pro" w:hAnsi="Myriad Pro" w:hint="default"/>
      </w:rPr>
    </w:lvl>
    <w:lvl w:ilvl="3" w:tplc="FBEAEC9E" w:tentative="1">
      <w:start w:val="1"/>
      <w:numFmt w:val="bullet"/>
      <w:lvlText w:val="&gt;"/>
      <w:lvlJc w:val="left"/>
      <w:pPr>
        <w:tabs>
          <w:tab w:val="num" w:pos="2880"/>
        </w:tabs>
        <w:ind w:left="2880" w:hanging="360"/>
      </w:pPr>
      <w:rPr>
        <w:rFonts w:ascii="Myriad Pro" w:hAnsi="Myriad Pro" w:hint="default"/>
      </w:rPr>
    </w:lvl>
    <w:lvl w:ilvl="4" w:tplc="F72A8A76" w:tentative="1">
      <w:start w:val="1"/>
      <w:numFmt w:val="bullet"/>
      <w:lvlText w:val="&gt;"/>
      <w:lvlJc w:val="left"/>
      <w:pPr>
        <w:tabs>
          <w:tab w:val="num" w:pos="3600"/>
        </w:tabs>
        <w:ind w:left="3600" w:hanging="360"/>
      </w:pPr>
      <w:rPr>
        <w:rFonts w:ascii="Myriad Pro" w:hAnsi="Myriad Pro" w:hint="default"/>
      </w:rPr>
    </w:lvl>
    <w:lvl w:ilvl="5" w:tplc="50D218A8" w:tentative="1">
      <w:start w:val="1"/>
      <w:numFmt w:val="bullet"/>
      <w:lvlText w:val="&gt;"/>
      <w:lvlJc w:val="left"/>
      <w:pPr>
        <w:tabs>
          <w:tab w:val="num" w:pos="4320"/>
        </w:tabs>
        <w:ind w:left="4320" w:hanging="360"/>
      </w:pPr>
      <w:rPr>
        <w:rFonts w:ascii="Myriad Pro" w:hAnsi="Myriad Pro" w:hint="default"/>
      </w:rPr>
    </w:lvl>
    <w:lvl w:ilvl="6" w:tplc="2E32C32E" w:tentative="1">
      <w:start w:val="1"/>
      <w:numFmt w:val="bullet"/>
      <w:lvlText w:val="&gt;"/>
      <w:lvlJc w:val="left"/>
      <w:pPr>
        <w:tabs>
          <w:tab w:val="num" w:pos="5040"/>
        </w:tabs>
        <w:ind w:left="5040" w:hanging="360"/>
      </w:pPr>
      <w:rPr>
        <w:rFonts w:ascii="Myriad Pro" w:hAnsi="Myriad Pro" w:hint="default"/>
      </w:rPr>
    </w:lvl>
    <w:lvl w:ilvl="7" w:tplc="5FD4A16C" w:tentative="1">
      <w:start w:val="1"/>
      <w:numFmt w:val="bullet"/>
      <w:lvlText w:val="&gt;"/>
      <w:lvlJc w:val="left"/>
      <w:pPr>
        <w:tabs>
          <w:tab w:val="num" w:pos="5760"/>
        </w:tabs>
        <w:ind w:left="5760" w:hanging="360"/>
      </w:pPr>
      <w:rPr>
        <w:rFonts w:ascii="Myriad Pro" w:hAnsi="Myriad Pro" w:hint="default"/>
      </w:rPr>
    </w:lvl>
    <w:lvl w:ilvl="8" w:tplc="4A180794" w:tentative="1">
      <w:start w:val="1"/>
      <w:numFmt w:val="bullet"/>
      <w:lvlText w:val="&gt;"/>
      <w:lvlJc w:val="left"/>
      <w:pPr>
        <w:tabs>
          <w:tab w:val="num" w:pos="6480"/>
        </w:tabs>
        <w:ind w:left="6480" w:hanging="360"/>
      </w:pPr>
      <w:rPr>
        <w:rFonts w:ascii="Myriad Pro" w:hAnsi="Myriad Pro" w:hint="default"/>
      </w:rPr>
    </w:lvl>
  </w:abstractNum>
  <w:num w:numId="1">
    <w:abstractNumId w:val="27"/>
  </w:num>
  <w:num w:numId="2">
    <w:abstractNumId w:val="2"/>
  </w:num>
  <w:num w:numId="3">
    <w:abstractNumId w:val="20"/>
  </w:num>
  <w:num w:numId="4">
    <w:abstractNumId w:val="23"/>
  </w:num>
  <w:num w:numId="5">
    <w:abstractNumId w:val="7"/>
  </w:num>
  <w:num w:numId="6">
    <w:abstractNumId w:val="17"/>
  </w:num>
  <w:num w:numId="7">
    <w:abstractNumId w:val="22"/>
  </w:num>
  <w:num w:numId="8">
    <w:abstractNumId w:val="12"/>
  </w:num>
  <w:num w:numId="9">
    <w:abstractNumId w:val="30"/>
  </w:num>
  <w:num w:numId="10">
    <w:abstractNumId w:val="3"/>
  </w:num>
  <w:num w:numId="11">
    <w:abstractNumId w:val="6"/>
  </w:num>
  <w:num w:numId="12">
    <w:abstractNumId w:val="19"/>
  </w:num>
  <w:num w:numId="13">
    <w:abstractNumId w:val="9"/>
  </w:num>
  <w:num w:numId="14">
    <w:abstractNumId w:val="8"/>
  </w:num>
  <w:num w:numId="15">
    <w:abstractNumId w:val="11"/>
  </w:num>
  <w:num w:numId="16">
    <w:abstractNumId w:val="14"/>
  </w:num>
  <w:num w:numId="17">
    <w:abstractNumId w:val="5"/>
  </w:num>
  <w:num w:numId="18">
    <w:abstractNumId w:val="24"/>
  </w:num>
  <w:num w:numId="19">
    <w:abstractNumId w:val="13"/>
  </w:num>
  <w:num w:numId="20">
    <w:abstractNumId w:val="28"/>
  </w:num>
  <w:num w:numId="21">
    <w:abstractNumId w:val="29"/>
  </w:num>
  <w:num w:numId="22">
    <w:abstractNumId w:val="21"/>
  </w:num>
  <w:num w:numId="23">
    <w:abstractNumId w:val="18"/>
  </w:num>
  <w:num w:numId="24">
    <w:abstractNumId w:val="10"/>
  </w:num>
  <w:num w:numId="25">
    <w:abstractNumId w:val="26"/>
  </w:num>
  <w:num w:numId="26">
    <w:abstractNumId w:val="16"/>
  </w:num>
  <w:num w:numId="27">
    <w:abstractNumId w:val="4"/>
  </w:num>
  <w:num w:numId="28">
    <w:abstractNumId w:val="25"/>
  </w:num>
  <w:num w:numId="29">
    <w:abstractNumId w:val="15"/>
  </w:num>
  <w:num w:numId="30">
    <w:abstractNumId w:val="1"/>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030A6"/>
    <w:rsid w:val="00016767"/>
    <w:rsid w:val="00040B3C"/>
    <w:rsid w:val="000B1C0A"/>
    <w:rsid w:val="000C6E98"/>
    <w:rsid w:val="00103EF8"/>
    <w:rsid w:val="00110229"/>
    <w:rsid w:val="00110344"/>
    <w:rsid w:val="001244B6"/>
    <w:rsid w:val="001301A8"/>
    <w:rsid w:val="00134AD1"/>
    <w:rsid w:val="00143A4B"/>
    <w:rsid w:val="00153D93"/>
    <w:rsid w:val="001623AC"/>
    <w:rsid w:val="001A48F5"/>
    <w:rsid w:val="001C3FDA"/>
    <w:rsid w:val="001E7F1A"/>
    <w:rsid w:val="00205D2A"/>
    <w:rsid w:val="0025634B"/>
    <w:rsid w:val="002C12FE"/>
    <w:rsid w:val="00303FA5"/>
    <w:rsid w:val="00356CC3"/>
    <w:rsid w:val="00373A65"/>
    <w:rsid w:val="003817B1"/>
    <w:rsid w:val="00387FB2"/>
    <w:rsid w:val="003B4AA6"/>
    <w:rsid w:val="003D2F2E"/>
    <w:rsid w:val="003D3147"/>
    <w:rsid w:val="003F7A66"/>
    <w:rsid w:val="00403948"/>
    <w:rsid w:val="004450E5"/>
    <w:rsid w:val="00446F12"/>
    <w:rsid w:val="00451D47"/>
    <w:rsid w:val="0048079B"/>
    <w:rsid w:val="005063E5"/>
    <w:rsid w:val="00513FE7"/>
    <w:rsid w:val="00516EE8"/>
    <w:rsid w:val="00551637"/>
    <w:rsid w:val="005711C1"/>
    <w:rsid w:val="00574150"/>
    <w:rsid w:val="00574D9F"/>
    <w:rsid w:val="00580BD7"/>
    <w:rsid w:val="00597510"/>
    <w:rsid w:val="005E7F91"/>
    <w:rsid w:val="00606EE4"/>
    <w:rsid w:val="006167CB"/>
    <w:rsid w:val="006302FC"/>
    <w:rsid w:val="0063717C"/>
    <w:rsid w:val="00682E48"/>
    <w:rsid w:val="0068526D"/>
    <w:rsid w:val="00693A77"/>
    <w:rsid w:val="006940CB"/>
    <w:rsid w:val="006A3FE2"/>
    <w:rsid w:val="006B790E"/>
    <w:rsid w:val="007510BA"/>
    <w:rsid w:val="007511B5"/>
    <w:rsid w:val="00763509"/>
    <w:rsid w:val="00782A5F"/>
    <w:rsid w:val="007C4AFE"/>
    <w:rsid w:val="007E5335"/>
    <w:rsid w:val="007F4173"/>
    <w:rsid w:val="00815678"/>
    <w:rsid w:val="00822082"/>
    <w:rsid w:val="00841425"/>
    <w:rsid w:val="008847ED"/>
    <w:rsid w:val="00897F5E"/>
    <w:rsid w:val="008A13EC"/>
    <w:rsid w:val="008B4B8A"/>
    <w:rsid w:val="009531D8"/>
    <w:rsid w:val="00981AB0"/>
    <w:rsid w:val="00990AF9"/>
    <w:rsid w:val="009C09DD"/>
    <w:rsid w:val="009E1E5C"/>
    <w:rsid w:val="009E6FB6"/>
    <w:rsid w:val="009F2C52"/>
    <w:rsid w:val="00A321EA"/>
    <w:rsid w:val="00A54193"/>
    <w:rsid w:val="00A75503"/>
    <w:rsid w:val="00AA34E3"/>
    <w:rsid w:val="00AD1B4D"/>
    <w:rsid w:val="00AE2025"/>
    <w:rsid w:val="00AE7991"/>
    <w:rsid w:val="00AF467A"/>
    <w:rsid w:val="00B138E3"/>
    <w:rsid w:val="00B71A99"/>
    <w:rsid w:val="00B7442A"/>
    <w:rsid w:val="00B90E1B"/>
    <w:rsid w:val="00BD376D"/>
    <w:rsid w:val="00BE3056"/>
    <w:rsid w:val="00BE6C8A"/>
    <w:rsid w:val="00C221A0"/>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237D"/>
    <w:rsid w:val="00DE3EA7"/>
    <w:rsid w:val="00DF69F4"/>
    <w:rsid w:val="00E01011"/>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90975"/>
    <w:rsid w:val="00F96B56"/>
    <w:rsid w:val="00FA2C92"/>
    <w:rsid w:val="00FB45DD"/>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767B"/>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FD67A4"/>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pPr>
    <w:rPr>
      <w:rFonts w:eastAsia="Times New Roman"/>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pPr>
    <w:rPr>
      <w:rFonts w:asciiTheme="majorHAnsi" w:hAnsiTheme="majorHAnsi"/>
      <w:b/>
      <w:caps/>
      <w:color w:val="ED7D31" w:themeColor="accent2"/>
      <w:spacing w:val="50"/>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character" w:styleId="Strong">
    <w:name w:val="Strong"/>
    <w:basedOn w:val="DefaultParagraphFont"/>
    <w:uiPriority w:val="22"/>
    <w:qFormat/>
    <w:rsid w:val="00574D9F"/>
    <w:rPr>
      <w:b/>
      <w:bCs/>
    </w:rPr>
  </w:style>
  <w:style w:type="paragraph" w:styleId="Header">
    <w:name w:val="header"/>
    <w:basedOn w:val="Normal"/>
    <w:link w:val="HeaderChar"/>
    <w:uiPriority w:val="99"/>
    <w:unhideWhenUsed/>
    <w:rsid w:val="00C221A0"/>
    <w:pPr>
      <w:tabs>
        <w:tab w:val="center" w:pos="4680"/>
        <w:tab w:val="right" w:pos="9360"/>
      </w:tabs>
    </w:pPr>
  </w:style>
  <w:style w:type="character" w:customStyle="1" w:styleId="HeaderChar">
    <w:name w:val="Header Char"/>
    <w:basedOn w:val="DefaultParagraphFont"/>
    <w:link w:val="Header"/>
    <w:uiPriority w:val="99"/>
    <w:rsid w:val="00C221A0"/>
    <w:rPr>
      <w:rFonts w:ascii="Times New Roman" w:hAnsi="Times New Roman" w:cs="Times New Roman"/>
      <w:sz w:val="24"/>
      <w:szCs w:val="24"/>
    </w:rPr>
  </w:style>
  <w:style w:type="paragraph" w:styleId="Footer">
    <w:name w:val="footer"/>
    <w:basedOn w:val="Normal"/>
    <w:link w:val="FooterChar"/>
    <w:uiPriority w:val="99"/>
    <w:unhideWhenUsed/>
    <w:rsid w:val="00C221A0"/>
    <w:pPr>
      <w:tabs>
        <w:tab w:val="center" w:pos="4680"/>
        <w:tab w:val="right" w:pos="9360"/>
      </w:tabs>
    </w:pPr>
  </w:style>
  <w:style w:type="character" w:customStyle="1" w:styleId="FooterChar">
    <w:name w:val="Footer Char"/>
    <w:basedOn w:val="DefaultParagraphFont"/>
    <w:link w:val="Footer"/>
    <w:uiPriority w:val="99"/>
    <w:rsid w:val="00C221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65392303">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youtu.be%2FosgOuDvyqLg&amp;data=02%7C01%7CLilia.CabelloDrain%40kingcounty.gov%7C07255875894f41f6512a08d6e43fcbe5%7Cbae5059a76f049d7999672dfe95d69c7%7C0%7C0%7C636947359982624014&amp;sdata=E%2BD2pSERaHx4CWaRXgzb%2FMY%2Bd7suMc17OTuRUnUEH3U%3D&amp;reserved=0"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www.forbes.com%2Fsites%2Feriklarson%2F2017%2F09%2F21%2Fnew-research-diversity-inclusion-better-decision-making-at-work%2F%23288ba3634cbf&amp;data=02%7C01%7CLilia.CabelloDrain%40kingcounty.gov%7C07255875894f41f6512a08d6e43fcbe5%7Cbae5059a76f049d7999672dfe95d69c7%7C0%7C0%7C636947359982614023&amp;sdata=9rdIc9IjW%2F94LXPm7ayv8vbrIg1zJexqg4kR4YWLbc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2019-05-29T21:15:00Z</dcterms:created>
  <dcterms:modified xsi:type="dcterms:W3CDTF">2019-05-29T21:53:00Z</dcterms:modified>
</cp:coreProperties>
</file>